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CCA6" w14:textId="561AE511" w:rsidR="00297049" w:rsidRDefault="00A25184">
      <w:r>
        <w:rPr>
          <w:b/>
          <w:bCs/>
        </w:rPr>
        <w:t xml:space="preserve">What does “reviewed bills” mean? </w:t>
      </w:r>
      <w:r>
        <w:t xml:space="preserve">“Reviewed bills” means staff has read through a draft bill or LC to determine if it would have an impact on City operations. Staff members are designated by department heads to review bills that fall within their areas of expertise. A bill review does not mean the City lobbied for or against that bill. Testimony by City Staff can be found in the “Testimony folder”.  </w:t>
      </w:r>
    </w:p>
    <w:p w14:paraId="0AEE1B69" w14:textId="0919297E" w:rsidR="005F683A" w:rsidRDefault="005F683A">
      <w:pPr>
        <w:rPr>
          <w:b/>
          <w:bCs/>
        </w:rPr>
      </w:pPr>
      <w:r>
        <w:rPr>
          <w:b/>
          <w:bCs/>
        </w:rPr>
        <w:t xml:space="preserve">Bills reviewed – Week of January </w:t>
      </w:r>
      <w:r w:rsidR="00673BE3">
        <w:rPr>
          <w:b/>
          <w:bCs/>
        </w:rPr>
        <w:t>13</w:t>
      </w:r>
      <w:r>
        <w:rPr>
          <w:b/>
          <w:bCs/>
        </w:rPr>
        <w:t xml:space="preserve">, 2025 </w:t>
      </w:r>
    </w:p>
    <w:tbl>
      <w:tblPr>
        <w:tblStyle w:val="TableGrid"/>
        <w:tblW w:w="0" w:type="auto"/>
        <w:tblLook w:val="04A0" w:firstRow="1" w:lastRow="0" w:firstColumn="1" w:lastColumn="0" w:noHBand="0" w:noVBand="1"/>
      </w:tblPr>
      <w:tblGrid>
        <w:gridCol w:w="4675"/>
        <w:gridCol w:w="4675"/>
      </w:tblGrid>
      <w:tr w:rsidR="005F683A" w:rsidRPr="009A53F3" w14:paraId="08AB75A5" w14:textId="77777777" w:rsidTr="005F683A">
        <w:tc>
          <w:tcPr>
            <w:tcW w:w="4675" w:type="dxa"/>
          </w:tcPr>
          <w:p w14:paraId="32029353" w14:textId="6328191C" w:rsidR="005F683A" w:rsidRPr="009A53F3" w:rsidRDefault="005F683A">
            <w:r w:rsidRPr="009A53F3">
              <w:t xml:space="preserve">LC </w:t>
            </w:r>
            <w:r w:rsidR="00673BE3">
              <w:t>4300</w:t>
            </w:r>
          </w:p>
        </w:tc>
        <w:tc>
          <w:tcPr>
            <w:tcW w:w="4675" w:type="dxa"/>
          </w:tcPr>
          <w:p w14:paraId="27DA9C50" w14:textId="16961849" w:rsidR="005F683A" w:rsidRPr="009A53F3" w:rsidRDefault="00341731">
            <w:r>
              <w:t>Revise laws related to land board meetings</w:t>
            </w:r>
          </w:p>
        </w:tc>
      </w:tr>
      <w:tr w:rsidR="005F683A" w:rsidRPr="009A53F3" w14:paraId="706CCE38" w14:textId="77777777" w:rsidTr="005F683A">
        <w:tc>
          <w:tcPr>
            <w:tcW w:w="4675" w:type="dxa"/>
          </w:tcPr>
          <w:p w14:paraId="34CCE07B" w14:textId="798338A3" w:rsidR="005F683A" w:rsidRPr="009A53F3" w:rsidRDefault="005F683A">
            <w:r w:rsidRPr="009A53F3">
              <w:t xml:space="preserve">LC </w:t>
            </w:r>
            <w:r w:rsidR="00673BE3">
              <w:t>1390</w:t>
            </w:r>
          </w:p>
        </w:tc>
        <w:tc>
          <w:tcPr>
            <w:tcW w:w="4675" w:type="dxa"/>
          </w:tcPr>
          <w:p w14:paraId="32CCA899" w14:textId="08DBB102" w:rsidR="005F683A" w:rsidRPr="009A53F3" w:rsidRDefault="00341731">
            <w:r>
              <w:t>Provide that there is a limited executive privilege to the public records act</w:t>
            </w:r>
          </w:p>
        </w:tc>
      </w:tr>
      <w:tr w:rsidR="005F683A" w:rsidRPr="009A53F3" w14:paraId="5B9E6535" w14:textId="77777777" w:rsidTr="005F683A">
        <w:tc>
          <w:tcPr>
            <w:tcW w:w="4675" w:type="dxa"/>
          </w:tcPr>
          <w:p w14:paraId="193035FA" w14:textId="7AA2AAA3" w:rsidR="005F683A" w:rsidRPr="009A53F3" w:rsidRDefault="00673BE3">
            <w:r>
              <w:t>LC 2032</w:t>
            </w:r>
          </w:p>
        </w:tc>
        <w:tc>
          <w:tcPr>
            <w:tcW w:w="4675" w:type="dxa"/>
          </w:tcPr>
          <w:p w14:paraId="69938691" w14:textId="7AF85A0B" w:rsidR="005F683A" w:rsidRPr="009A53F3" w:rsidRDefault="00341731">
            <w:r>
              <w:t>Establish the uniform public expression protection act</w:t>
            </w:r>
          </w:p>
        </w:tc>
      </w:tr>
      <w:tr w:rsidR="005F683A" w:rsidRPr="009A53F3" w14:paraId="3E0CB60F" w14:textId="77777777" w:rsidTr="005F683A">
        <w:tc>
          <w:tcPr>
            <w:tcW w:w="4675" w:type="dxa"/>
          </w:tcPr>
          <w:p w14:paraId="669D77BF" w14:textId="1D43F371" w:rsidR="005F683A" w:rsidRPr="009A53F3" w:rsidRDefault="00673BE3">
            <w:r>
              <w:t>HB 0121_1(7)</w:t>
            </w:r>
          </w:p>
        </w:tc>
        <w:tc>
          <w:tcPr>
            <w:tcW w:w="4675" w:type="dxa"/>
          </w:tcPr>
          <w:p w14:paraId="4207BDE4" w14:textId="4C764182" w:rsidR="005F683A" w:rsidRPr="009A53F3" w:rsidRDefault="00341731">
            <w:r w:rsidRPr="00341731">
              <w:t>Provide privacy in certain restrooms, changing rooms, and sleeping quarters</w:t>
            </w:r>
          </w:p>
        </w:tc>
      </w:tr>
      <w:tr w:rsidR="005F683A" w:rsidRPr="009A53F3" w14:paraId="0D6E4EA7" w14:textId="77777777" w:rsidTr="005F683A">
        <w:tc>
          <w:tcPr>
            <w:tcW w:w="4675" w:type="dxa"/>
          </w:tcPr>
          <w:p w14:paraId="08B13C50" w14:textId="785ED052" w:rsidR="005F683A" w:rsidRPr="009A53F3" w:rsidRDefault="00673BE3">
            <w:r>
              <w:t>LC2028</w:t>
            </w:r>
          </w:p>
        </w:tc>
        <w:tc>
          <w:tcPr>
            <w:tcW w:w="4675" w:type="dxa"/>
          </w:tcPr>
          <w:p w14:paraId="12637AE5" w14:textId="68C5B666" w:rsidR="005F683A" w:rsidRPr="009A53F3" w:rsidRDefault="00341731">
            <w:r w:rsidRPr="00341731">
              <w:t>Providing authority for municipalities to control unauthorized occupancy of municipal property</w:t>
            </w:r>
          </w:p>
        </w:tc>
      </w:tr>
      <w:tr w:rsidR="005F683A" w:rsidRPr="009A53F3" w14:paraId="5F15FF3E" w14:textId="77777777" w:rsidTr="005F683A">
        <w:tc>
          <w:tcPr>
            <w:tcW w:w="4675" w:type="dxa"/>
          </w:tcPr>
          <w:p w14:paraId="5BCC1DA1" w14:textId="2C8F662F" w:rsidR="005F683A" w:rsidRPr="009A53F3" w:rsidRDefault="00673BE3">
            <w:r>
              <w:t>LC 1733</w:t>
            </w:r>
          </w:p>
        </w:tc>
        <w:tc>
          <w:tcPr>
            <w:tcW w:w="4675" w:type="dxa"/>
          </w:tcPr>
          <w:p w14:paraId="409995D6" w14:textId="56E42B33" w:rsidR="005F683A" w:rsidRPr="009A53F3" w:rsidRDefault="00341731">
            <w:r w:rsidRPr="00341731">
              <w:t>Revise election laws to require certain local elections to take place in even-numbered years</w:t>
            </w:r>
          </w:p>
        </w:tc>
      </w:tr>
      <w:tr w:rsidR="005F683A" w:rsidRPr="009A53F3" w14:paraId="7B2F1E6A" w14:textId="77777777" w:rsidTr="005F683A">
        <w:tc>
          <w:tcPr>
            <w:tcW w:w="4675" w:type="dxa"/>
          </w:tcPr>
          <w:p w14:paraId="69EDD8D2" w14:textId="0D93F0B3" w:rsidR="005F683A" w:rsidRPr="009A53F3" w:rsidRDefault="00673BE3">
            <w:r>
              <w:t>LC 1597</w:t>
            </w:r>
          </w:p>
        </w:tc>
        <w:tc>
          <w:tcPr>
            <w:tcW w:w="4675" w:type="dxa"/>
          </w:tcPr>
          <w:p w14:paraId="64A3CE52" w14:textId="4D6FC46F" w:rsidR="005F683A" w:rsidRPr="009A53F3" w:rsidRDefault="00341731">
            <w:r w:rsidRPr="00341731">
              <w:t>Revise alternative energy project laws to require a bond prior to construction</w:t>
            </w:r>
          </w:p>
        </w:tc>
      </w:tr>
      <w:tr w:rsidR="005F683A" w:rsidRPr="009A53F3" w14:paraId="7AD552E1" w14:textId="77777777" w:rsidTr="005F683A">
        <w:tc>
          <w:tcPr>
            <w:tcW w:w="4675" w:type="dxa"/>
          </w:tcPr>
          <w:p w14:paraId="1D7E13BD" w14:textId="482A3F5D" w:rsidR="005F683A" w:rsidRPr="009A53F3" w:rsidRDefault="00673BE3">
            <w:r>
              <w:t>LC 2812</w:t>
            </w:r>
          </w:p>
        </w:tc>
        <w:tc>
          <w:tcPr>
            <w:tcW w:w="4675" w:type="dxa"/>
          </w:tcPr>
          <w:p w14:paraId="08C7FA2D" w14:textId="3347033C" w:rsidR="005F683A" w:rsidRPr="009A53F3" w:rsidRDefault="00341731" w:rsidP="00341731">
            <w:r w:rsidRPr="00341731">
              <w:t>Revising solar energy policy laws</w:t>
            </w:r>
          </w:p>
        </w:tc>
      </w:tr>
      <w:tr w:rsidR="005F683A" w:rsidRPr="009A53F3" w14:paraId="5EEBAD16" w14:textId="77777777" w:rsidTr="005F683A">
        <w:tc>
          <w:tcPr>
            <w:tcW w:w="4675" w:type="dxa"/>
          </w:tcPr>
          <w:p w14:paraId="271BAF68" w14:textId="17CDA0F0" w:rsidR="005F683A" w:rsidRPr="009A53F3" w:rsidRDefault="00673BE3">
            <w:r>
              <w:t>LC 2003</w:t>
            </w:r>
          </w:p>
        </w:tc>
        <w:tc>
          <w:tcPr>
            <w:tcW w:w="4675" w:type="dxa"/>
          </w:tcPr>
          <w:p w14:paraId="6C24E82B" w14:textId="3F5B4BD6" w:rsidR="005F683A" w:rsidRPr="009A53F3" w:rsidRDefault="00341731">
            <w:r w:rsidRPr="00341731">
              <w:t>Revise emotional support animal laws</w:t>
            </w:r>
          </w:p>
        </w:tc>
      </w:tr>
      <w:tr w:rsidR="005F683A" w:rsidRPr="009A53F3" w14:paraId="71358E70" w14:textId="77777777" w:rsidTr="005F683A">
        <w:tc>
          <w:tcPr>
            <w:tcW w:w="4675" w:type="dxa"/>
          </w:tcPr>
          <w:p w14:paraId="5ACD28B2" w14:textId="48E829AF" w:rsidR="005F683A" w:rsidRPr="009A53F3" w:rsidRDefault="00673BE3">
            <w:r>
              <w:t>LC 0988</w:t>
            </w:r>
          </w:p>
        </w:tc>
        <w:tc>
          <w:tcPr>
            <w:tcW w:w="4675" w:type="dxa"/>
          </w:tcPr>
          <w:p w14:paraId="0B9F16AC" w14:textId="16D0184B" w:rsidR="005F683A" w:rsidRPr="009A53F3" w:rsidRDefault="00341731">
            <w:r w:rsidRPr="00341731">
              <w:t>Revise laws related to voter approval for property tax levies and bonds</w:t>
            </w:r>
          </w:p>
        </w:tc>
      </w:tr>
      <w:tr w:rsidR="005F683A" w:rsidRPr="009A53F3" w14:paraId="5BB6CC62" w14:textId="77777777" w:rsidTr="005F683A">
        <w:tc>
          <w:tcPr>
            <w:tcW w:w="4675" w:type="dxa"/>
          </w:tcPr>
          <w:p w14:paraId="2C6831D0" w14:textId="4D8E9032" w:rsidR="005F683A" w:rsidRPr="009A53F3" w:rsidRDefault="00673BE3">
            <w:r>
              <w:t>SB 0082_1</w:t>
            </w:r>
          </w:p>
        </w:tc>
        <w:tc>
          <w:tcPr>
            <w:tcW w:w="4675" w:type="dxa"/>
          </w:tcPr>
          <w:p w14:paraId="344BD1A7" w14:textId="3C2C72F5" w:rsidR="005F683A" w:rsidRPr="009A53F3" w:rsidRDefault="00341731">
            <w:r w:rsidRPr="00341731">
              <w:t>Establish adjustment to blindness program</w:t>
            </w:r>
          </w:p>
        </w:tc>
      </w:tr>
      <w:tr w:rsidR="00272D7B" w:rsidRPr="009A53F3" w14:paraId="6F511A8E" w14:textId="77777777" w:rsidTr="005F683A">
        <w:tc>
          <w:tcPr>
            <w:tcW w:w="4675" w:type="dxa"/>
          </w:tcPr>
          <w:p w14:paraId="7FB532A6" w14:textId="3DFFB775" w:rsidR="00272D7B" w:rsidRPr="009A53F3" w:rsidRDefault="00673BE3">
            <w:r>
              <w:t>SB 0091_1</w:t>
            </w:r>
          </w:p>
        </w:tc>
        <w:tc>
          <w:tcPr>
            <w:tcW w:w="4675" w:type="dxa"/>
          </w:tcPr>
          <w:p w14:paraId="656503D6" w14:textId="5EDD5286" w:rsidR="00272D7B" w:rsidRPr="009A53F3" w:rsidRDefault="00341731">
            <w:r w:rsidRPr="00341731">
              <w:t>Require citizenship marker on driver's license and identification cards</w:t>
            </w:r>
          </w:p>
        </w:tc>
      </w:tr>
      <w:tr w:rsidR="00272D7B" w:rsidRPr="009A53F3" w14:paraId="4AFD3D43" w14:textId="77777777" w:rsidTr="005F683A">
        <w:tc>
          <w:tcPr>
            <w:tcW w:w="4675" w:type="dxa"/>
          </w:tcPr>
          <w:p w14:paraId="4239D831" w14:textId="2EDC7F8F" w:rsidR="00272D7B" w:rsidRPr="009A53F3" w:rsidRDefault="00673BE3">
            <w:r>
              <w:t>LC 1786</w:t>
            </w:r>
          </w:p>
        </w:tc>
        <w:tc>
          <w:tcPr>
            <w:tcW w:w="4675" w:type="dxa"/>
          </w:tcPr>
          <w:p w14:paraId="40279EA0" w14:textId="3DAA812D" w:rsidR="00272D7B" w:rsidRPr="009A53F3" w:rsidRDefault="00341731">
            <w:r w:rsidRPr="00341731">
              <w:t>Provide state funding for preschool children with disabilities</w:t>
            </w:r>
          </w:p>
        </w:tc>
      </w:tr>
      <w:tr w:rsidR="00272D7B" w:rsidRPr="009A53F3" w14:paraId="44F269A8" w14:textId="77777777" w:rsidTr="005F683A">
        <w:tc>
          <w:tcPr>
            <w:tcW w:w="4675" w:type="dxa"/>
          </w:tcPr>
          <w:p w14:paraId="5B113D8E" w14:textId="6F7F77D6" w:rsidR="00272D7B" w:rsidRPr="009A53F3" w:rsidRDefault="00673BE3">
            <w:r>
              <w:t>LC1219</w:t>
            </w:r>
          </w:p>
        </w:tc>
        <w:tc>
          <w:tcPr>
            <w:tcW w:w="4675" w:type="dxa"/>
          </w:tcPr>
          <w:p w14:paraId="3F734A33" w14:textId="6FDE0B0A" w:rsidR="00272D7B" w:rsidRPr="009A53F3" w:rsidRDefault="00341731">
            <w:r w:rsidRPr="00341731">
              <w:t>Revise laws that may diminish the dignity of individuals who are deaf or hard of hearing</w:t>
            </w:r>
          </w:p>
        </w:tc>
      </w:tr>
      <w:tr w:rsidR="00272D7B" w:rsidRPr="009A53F3" w14:paraId="0CAF8863" w14:textId="77777777" w:rsidTr="005F683A">
        <w:tc>
          <w:tcPr>
            <w:tcW w:w="4675" w:type="dxa"/>
          </w:tcPr>
          <w:p w14:paraId="0E64D546" w14:textId="5CFC2E53" w:rsidR="00272D7B" w:rsidRPr="009A53F3" w:rsidRDefault="00673BE3">
            <w:r>
              <w:t>LC 0691</w:t>
            </w:r>
          </w:p>
        </w:tc>
        <w:tc>
          <w:tcPr>
            <w:tcW w:w="4675" w:type="dxa"/>
          </w:tcPr>
          <w:p w14:paraId="4D568EC2" w14:textId="1B4C0209" w:rsidR="00272D7B" w:rsidRPr="009A53F3" w:rsidRDefault="00341731">
            <w:r w:rsidRPr="00341731">
              <w:t>Revise laws related to community homes for people with developmental disabilities</w:t>
            </w:r>
          </w:p>
        </w:tc>
      </w:tr>
      <w:tr w:rsidR="00272D7B" w:rsidRPr="009A53F3" w14:paraId="5B2988C3" w14:textId="77777777" w:rsidTr="005F683A">
        <w:tc>
          <w:tcPr>
            <w:tcW w:w="4675" w:type="dxa"/>
          </w:tcPr>
          <w:p w14:paraId="4CD06E38" w14:textId="7D6134C8" w:rsidR="00272D7B" w:rsidRPr="009A53F3" w:rsidRDefault="00673BE3">
            <w:r>
              <w:t>LC 0692</w:t>
            </w:r>
          </w:p>
        </w:tc>
        <w:tc>
          <w:tcPr>
            <w:tcW w:w="4675" w:type="dxa"/>
          </w:tcPr>
          <w:p w14:paraId="73212F89" w14:textId="46264BAA" w:rsidR="00272D7B" w:rsidRPr="009A53F3" w:rsidRDefault="00341731">
            <w:r w:rsidRPr="00341731">
              <w:t>Revise tenant moveout laws</w:t>
            </w:r>
          </w:p>
        </w:tc>
      </w:tr>
      <w:tr w:rsidR="00272D7B" w:rsidRPr="009A53F3" w14:paraId="3ACBFD10" w14:textId="77777777" w:rsidTr="005F683A">
        <w:tc>
          <w:tcPr>
            <w:tcW w:w="4675" w:type="dxa"/>
          </w:tcPr>
          <w:p w14:paraId="3BDC074D" w14:textId="0A3EB288" w:rsidR="00272D7B" w:rsidRPr="009A53F3" w:rsidRDefault="00673BE3">
            <w:r>
              <w:t>LC 1030</w:t>
            </w:r>
          </w:p>
        </w:tc>
        <w:tc>
          <w:tcPr>
            <w:tcW w:w="4675" w:type="dxa"/>
          </w:tcPr>
          <w:p w14:paraId="0310E91F" w14:textId="0ECEE8B0" w:rsidR="00272D7B" w:rsidRPr="009A53F3" w:rsidRDefault="00F04FC2">
            <w:r w:rsidRPr="00F04FC2">
              <w:t>Revise impact fee laws</w:t>
            </w:r>
          </w:p>
        </w:tc>
      </w:tr>
      <w:tr w:rsidR="00272D7B" w:rsidRPr="009A53F3" w14:paraId="284B5069" w14:textId="77777777" w:rsidTr="005F683A">
        <w:tc>
          <w:tcPr>
            <w:tcW w:w="4675" w:type="dxa"/>
          </w:tcPr>
          <w:p w14:paraId="6279CDA1" w14:textId="0B79E5C5" w:rsidR="00272D7B" w:rsidRPr="009A53F3" w:rsidRDefault="00673BE3">
            <w:r>
              <w:t>LC 3143</w:t>
            </w:r>
          </w:p>
        </w:tc>
        <w:tc>
          <w:tcPr>
            <w:tcW w:w="4675" w:type="dxa"/>
          </w:tcPr>
          <w:p w14:paraId="75D28528" w14:textId="586B1ECC" w:rsidR="00272D7B" w:rsidRPr="009A53F3" w:rsidRDefault="00F04FC2">
            <w:r w:rsidRPr="00F04FC2">
              <w:t>Revise sanitation in subdivision laws related to mixing zones</w:t>
            </w:r>
          </w:p>
        </w:tc>
      </w:tr>
      <w:tr w:rsidR="00272D7B" w:rsidRPr="009A53F3" w14:paraId="10757CB5" w14:textId="77777777" w:rsidTr="005F683A">
        <w:tc>
          <w:tcPr>
            <w:tcW w:w="4675" w:type="dxa"/>
          </w:tcPr>
          <w:p w14:paraId="4AA12AA9" w14:textId="72417A36" w:rsidR="00272D7B" w:rsidRPr="009A53F3" w:rsidRDefault="00673BE3">
            <w:r>
              <w:t>LC 2129</w:t>
            </w:r>
          </w:p>
        </w:tc>
        <w:tc>
          <w:tcPr>
            <w:tcW w:w="4675" w:type="dxa"/>
          </w:tcPr>
          <w:p w14:paraId="23EE851D" w14:textId="3B8D3430" w:rsidR="00272D7B" w:rsidRPr="009A53F3" w:rsidRDefault="00F04FC2">
            <w:r>
              <w:t>Provide privacy in certain restrooms, changing rooms, and sleeping quarters</w:t>
            </w:r>
          </w:p>
        </w:tc>
      </w:tr>
      <w:tr w:rsidR="00272D7B" w:rsidRPr="009A53F3" w14:paraId="1368C366" w14:textId="77777777" w:rsidTr="005F683A">
        <w:tc>
          <w:tcPr>
            <w:tcW w:w="4675" w:type="dxa"/>
          </w:tcPr>
          <w:p w14:paraId="2CFBDC25" w14:textId="5AC14934" w:rsidR="00272D7B" w:rsidRPr="009A53F3" w:rsidRDefault="00673BE3">
            <w:r>
              <w:t>HB 0100_1(2)</w:t>
            </w:r>
          </w:p>
        </w:tc>
        <w:tc>
          <w:tcPr>
            <w:tcW w:w="4675" w:type="dxa"/>
          </w:tcPr>
          <w:p w14:paraId="5539546D" w14:textId="135A1D99" w:rsidR="00272D7B" w:rsidRPr="009A53F3" w:rsidRDefault="00F04FC2">
            <w:r>
              <w:t>Generally revise public record laws</w:t>
            </w:r>
          </w:p>
        </w:tc>
      </w:tr>
      <w:tr w:rsidR="00272D7B" w:rsidRPr="009A53F3" w14:paraId="2A1CF058" w14:textId="77777777" w:rsidTr="005F683A">
        <w:tc>
          <w:tcPr>
            <w:tcW w:w="4675" w:type="dxa"/>
          </w:tcPr>
          <w:p w14:paraId="68525FBC" w14:textId="4055CE5C" w:rsidR="00272D7B" w:rsidRPr="009A53F3" w:rsidRDefault="00673BE3">
            <w:r>
              <w:t>HB 0192_1</w:t>
            </w:r>
          </w:p>
        </w:tc>
        <w:tc>
          <w:tcPr>
            <w:tcW w:w="4675" w:type="dxa"/>
          </w:tcPr>
          <w:p w14:paraId="3B2F8C0F" w14:textId="66D7F4AD" w:rsidR="00272D7B" w:rsidRPr="009A53F3" w:rsidRDefault="00F04FC2">
            <w:r>
              <w:t>Revise county clerk and recorder fee for recording documents</w:t>
            </w:r>
          </w:p>
        </w:tc>
      </w:tr>
      <w:tr w:rsidR="00272D7B" w:rsidRPr="009A53F3" w14:paraId="67FBFFFE" w14:textId="77777777" w:rsidTr="005F683A">
        <w:tc>
          <w:tcPr>
            <w:tcW w:w="4675" w:type="dxa"/>
          </w:tcPr>
          <w:p w14:paraId="7642E662" w14:textId="4A5DFC9D" w:rsidR="00272D7B" w:rsidRPr="009A53F3" w:rsidRDefault="00673BE3">
            <w:r>
              <w:t>HB 0140_1(10)</w:t>
            </w:r>
          </w:p>
        </w:tc>
        <w:tc>
          <w:tcPr>
            <w:tcW w:w="4675" w:type="dxa"/>
          </w:tcPr>
          <w:p w14:paraId="7F8D3A21" w14:textId="3279D8F5" w:rsidR="00272D7B" w:rsidRPr="009A53F3" w:rsidRDefault="00F04FC2">
            <w:r>
              <w:t>Provide property tax assistance for law enforcement and firefighters injured in the line of duty</w:t>
            </w:r>
          </w:p>
        </w:tc>
      </w:tr>
      <w:tr w:rsidR="00272D7B" w:rsidRPr="009A53F3" w14:paraId="5F88193E" w14:textId="77777777" w:rsidTr="005F683A">
        <w:tc>
          <w:tcPr>
            <w:tcW w:w="4675" w:type="dxa"/>
          </w:tcPr>
          <w:p w14:paraId="32C1719F" w14:textId="43438F94" w:rsidR="00272D7B" w:rsidRPr="009A53F3" w:rsidRDefault="00673BE3" w:rsidP="00272D7B">
            <w:r>
              <w:t>LC 1383</w:t>
            </w:r>
          </w:p>
        </w:tc>
        <w:tc>
          <w:tcPr>
            <w:tcW w:w="4675" w:type="dxa"/>
          </w:tcPr>
          <w:p w14:paraId="4230A71F" w14:textId="00097EE2" w:rsidR="00272D7B" w:rsidRPr="009A53F3" w:rsidRDefault="00F04FC2">
            <w:r>
              <w:t>Provide for a driving privilege card</w:t>
            </w:r>
          </w:p>
        </w:tc>
      </w:tr>
      <w:tr w:rsidR="00272D7B" w:rsidRPr="009A53F3" w14:paraId="2FEA5139" w14:textId="77777777" w:rsidTr="005F683A">
        <w:tc>
          <w:tcPr>
            <w:tcW w:w="4675" w:type="dxa"/>
          </w:tcPr>
          <w:p w14:paraId="000F9349" w14:textId="1B0036DF" w:rsidR="00272D7B" w:rsidRPr="009A53F3" w:rsidRDefault="00673BE3" w:rsidP="00272D7B">
            <w:r>
              <w:lastRenderedPageBreak/>
              <w:t>LC 1852</w:t>
            </w:r>
          </w:p>
        </w:tc>
        <w:tc>
          <w:tcPr>
            <w:tcW w:w="4675" w:type="dxa"/>
          </w:tcPr>
          <w:p w14:paraId="70921987" w14:textId="1224C0CB" w:rsidR="00272D7B" w:rsidRPr="009A53F3" w:rsidRDefault="00F04FC2">
            <w:r>
              <w:t>Prohibit local governments and state agencies from expending public funds for lobbying</w:t>
            </w:r>
          </w:p>
        </w:tc>
      </w:tr>
      <w:tr w:rsidR="00272D7B" w:rsidRPr="009A53F3" w14:paraId="743545AD" w14:textId="77777777" w:rsidTr="005F683A">
        <w:tc>
          <w:tcPr>
            <w:tcW w:w="4675" w:type="dxa"/>
          </w:tcPr>
          <w:p w14:paraId="60BA2D49" w14:textId="6FEF8C8C" w:rsidR="00272D7B" w:rsidRPr="009A53F3" w:rsidRDefault="00673BE3" w:rsidP="00272D7B">
            <w:r>
              <w:t>LC 1733</w:t>
            </w:r>
          </w:p>
        </w:tc>
        <w:tc>
          <w:tcPr>
            <w:tcW w:w="4675" w:type="dxa"/>
          </w:tcPr>
          <w:p w14:paraId="61682A8D" w14:textId="55082552" w:rsidR="00272D7B" w:rsidRPr="009A53F3" w:rsidRDefault="00F04FC2">
            <w:r w:rsidRPr="00F04FC2">
              <w:t>Revise election laws to require certain local elections to take place in even-numbered years</w:t>
            </w:r>
          </w:p>
        </w:tc>
      </w:tr>
      <w:tr w:rsidR="00272D7B" w:rsidRPr="009A53F3" w14:paraId="4244B749" w14:textId="77777777" w:rsidTr="005F683A">
        <w:tc>
          <w:tcPr>
            <w:tcW w:w="4675" w:type="dxa"/>
          </w:tcPr>
          <w:p w14:paraId="71716B7B" w14:textId="2B05A18A" w:rsidR="00272D7B" w:rsidRPr="009A53F3" w:rsidRDefault="00673BE3" w:rsidP="00272D7B">
            <w:r>
              <w:t>HB 0128_1</w:t>
            </w:r>
          </w:p>
        </w:tc>
        <w:tc>
          <w:tcPr>
            <w:tcW w:w="4675" w:type="dxa"/>
          </w:tcPr>
          <w:p w14:paraId="2735492B" w14:textId="6340754C" w:rsidR="00272D7B" w:rsidRPr="009A53F3" w:rsidRDefault="00F04FC2">
            <w:r>
              <w:t>Protect volunteer emergency service providers from termination</w:t>
            </w:r>
          </w:p>
        </w:tc>
      </w:tr>
      <w:tr w:rsidR="00673BE3" w:rsidRPr="009A53F3" w14:paraId="74178801" w14:textId="77777777" w:rsidTr="005F683A">
        <w:tc>
          <w:tcPr>
            <w:tcW w:w="4675" w:type="dxa"/>
          </w:tcPr>
          <w:p w14:paraId="461FE8DA" w14:textId="763EB1DF" w:rsidR="00673BE3" w:rsidRDefault="00673BE3" w:rsidP="00272D7B">
            <w:r>
              <w:t>LC 3842</w:t>
            </w:r>
          </w:p>
        </w:tc>
        <w:tc>
          <w:tcPr>
            <w:tcW w:w="4675" w:type="dxa"/>
          </w:tcPr>
          <w:p w14:paraId="5134DD38" w14:textId="41EE69DC" w:rsidR="00673BE3" w:rsidRPr="009A53F3" w:rsidRDefault="00F04FC2">
            <w:r>
              <w:t>Remove the restriction on inclusionary zoning</w:t>
            </w:r>
          </w:p>
        </w:tc>
      </w:tr>
      <w:tr w:rsidR="00673BE3" w:rsidRPr="009A53F3" w14:paraId="52F7B662" w14:textId="77777777" w:rsidTr="005F683A">
        <w:tc>
          <w:tcPr>
            <w:tcW w:w="4675" w:type="dxa"/>
          </w:tcPr>
          <w:p w14:paraId="2679369C" w14:textId="748D327C" w:rsidR="00673BE3" w:rsidRDefault="00673BE3" w:rsidP="00272D7B">
            <w:r>
              <w:t>LC 2028</w:t>
            </w:r>
          </w:p>
        </w:tc>
        <w:tc>
          <w:tcPr>
            <w:tcW w:w="4675" w:type="dxa"/>
          </w:tcPr>
          <w:p w14:paraId="1330D212" w14:textId="36DF9243" w:rsidR="00673BE3" w:rsidRPr="009A53F3" w:rsidRDefault="00F04FC2">
            <w:r>
              <w:t>Providing authority for municipalities to control unauthorized occupancy of municipal property</w:t>
            </w:r>
          </w:p>
        </w:tc>
      </w:tr>
      <w:tr w:rsidR="00673BE3" w:rsidRPr="009A53F3" w14:paraId="34B08FE6" w14:textId="77777777" w:rsidTr="005F683A">
        <w:tc>
          <w:tcPr>
            <w:tcW w:w="4675" w:type="dxa"/>
          </w:tcPr>
          <w:p w14:paraId="20B88B0B" w14:textId="179F0321" w:rsidR="00673BE3" w:rsidRDefault="00673BE3" w:rsidP="00272D7B">
            <w:r>
              <w:t>LC 1234</w:t>
            </w:r>
          </w:p>
        </w:tc>
        <w:tc>
          <w:tcPr>
            <w:tcW w:w="4675" w:type="dxa"/>
          </w:tcPr>
          <w:p w14:paraId="62BAD5FF" w14:textId="512B9988" w:rsidR="00673BE3" w:rsidRPr="009A53F3" w:rsidRDefault="00F04FC2">
            <w:r>
              <w:t>Provide for tax-exempt child care savings accounts</w:t>
            </w:r>
          </w:p>
        </w:tc>
      </w:tr>
      <w:tr w:rsidR="00673BE3" w:rsidRPr="009A53F3" w14:paraId="62C18E79" w14:textId="77777777" w:rsidTr="005F683A">
        <w:tc>
          <w:tcPr>
            <w:tcW w:w="4675" w:type="dxa"/>
          </w:tcPr>
          <w:p w14:paraId="41795CAE" w14:textId="4DC96CA1" w:rsidR="00673BE3" w:rsidRDefault="00673BE3" w:rsidP="00272D7B">
            <w:r>
              <w:t>LC 0636</w:t>
            </w:r>
          </w:p>
        </w:tc>
        <w:tc>
          <w:tcPr>
            <w:tcW w:w="4675" w:type="dxa"/>
          </w:tcPr>
          <w:p w14:paraId="67E54CD6" w14:textId="4964B761" w:rsidR="00673BE3" w:rsidRPr="009A53F3" w:rsidRDefault="00F04FC2">
            <w:r>
              <w:t>Generally revise digital asset mining and data center ratemaking laws</w:t>
            </w:r>
          </w:p>
        </w:tc>
      </w:tr>
    </w:tbl>
    <w:p w14:paraId="055766C2" w14:textId="77777777" w:rsidR="005F683A" w:rsidRPr="009A53F3" w:rsidRDefault="005F683A"/>
    <w:sectPr w:rsidR="005F683A" w:rsidRPr="009A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84"/>
    <w:rsid w:val="00022A57"/>
    <w:rsid w:val="00272D7B"/>
    <w:rsid w:val="00297049"/>
    <w:rsid w:val="00341731"/>
    <w:rsid w:val="003549A8"/>
    <w:rsid w:val="005F683A"/>
    <w:rsid w:val="00636CC5"/>
    <w:rsid w:val="00673BE3"/>
    <w:rsid w:val="009A53F3"/>
    <w:rsid w:val="00A25184"/>
    <w:rsid w:val="00F0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6F5A"/>
  <w15:chartTrackingRefBased/>
  <w15:docId w15:val="{ADFB8877-E373-447A-8EFC-A81E41C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DiTommaso</dc:creator>
  <cp:keywords/>
  <dc:description/>
  <cp:lastModifiedBy>Jesse DiTommaso</cp:lastModifiedBy>
  <cp:revision>4</cp:revision>
  <dcterms:created xsi:type="dcterms:W3CDTF">2025-01-17T19:40:00Z</dcterms:created>
  <dcterms:modified xsi:type="dcterms:W3CDTF">2025-01-17T21:17:00Z</dcterms:modified>
</cp:coreProperties>
</file>